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CCD" w:rsidRDefault="006B0CCD" w:rsidP="006B0C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Санкт-Петербург, ул. Адмирала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Трибуца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дом 7</w:t>
      </w:r>
      <w:r>
        <w:rPr>
          <w:rFonts w:ascii="Times New Roman" w:hAnsi="Times New Roman" w:cs="Times New Roman"/>
        </w:rPr>
        <w:t xml:space="preserve"> </w:t>
      </w:r>
    </w:p>
    <w:p w:rsidR="006B0CCD" w:rsidRDefault="006B0CCD" w:rsidP="006B0C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Общая площадь жилых помещений: 29 746,60 </w:t>
      </w:r>
      <w:proofErr w:type="spellStart"/>
      <w:r>
        <w:rPr>
          <w:rFonts w:ascii="Times New Roman" w:hAnsi="Times New Roman" w:cs="Times New Roman"/>
        </w:rPr>
        <w:t>кв</w:t>
      </w:r>
      <w:proofErr w:type="gramStart"/>
      <w:r>
        <w:rPr>
          <w:rFonts w:ascii="Times New Roman" w:hAnsi="Times New Roman" w:cs="Times New Roman"/>
        </w:rPr>
        <w:t>.м</w:t>
      </w:r>
      <w:proofErr w:type="spellEnd"/>
      <w:proofErr w:type="gramEnd"/>
      <w:r>
        <w:rPr>
          <w:rFonts w:ascii="Times New Roman" w:hAnsi="Times New Roman" w:cs="Times New Roman"/>
        </w:rPr>
        <w:t xml:space="preserve">,  </w:t>
      </w:r>
    </w:p>
    <w:p w:rsidR="006B0CCD" w:rsidRDefault="006B0CCD" w:rsidP="006B0C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Общая площадь встроенных помещений:   3 328,40 </w:t>
      </w:r>
      <w:proofErr w:type="spellStart"/>
      <w:r>
        <w:rPr>
          <w:rFonts w:ascii="Times New Roman" w:hAnsi="Times New Roman" w:cs="Times New Roman"/>
        </w:rPr>
        <w:t>кв</w:t>
      </w:r>
      <w:proofErr w:type="gramStart"/>
      <w:r>
        <w:rPr>
          <w:rFonts w:ascii="Times New Roman" w:hAnsi="Times New Roman" w:cs="Times New Roman"/>
        </w:rPr>
        <w:t>.м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</w:p>
    <w:p w:rsidR="006B0CCD" w:rsidRDefault="006B0CCD" w:rsidP="006B0C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Общая площадь паркинга: 13 331,90 </w:t>
      </w:r>
      <w:proofErr w:type="spellStart"/>
      <w:r>
        <w:rPr>
          <w:rFonts w:ascii="Times New Roman" w:hAnsi="Times New Roman" w:cs="Times New Roman"/>
        </w:rPr>
        <w:t>кв</w:t>
      </w:r>
      <w:proofErr w:type="gramStart"/>
      <w:r>
        <w:rPr>
          <w:rFonts w:ascii="Times New Roman" w:hAnsi="Times New Roman" w:cs="Times New Roman"/>
        </w:rPr>
        <w:t>.м</w:t>
      </w:r>
      <w:proofErr w:type="spellEnd"/>
      <w:proofErr w:type="gramEnd"/>
      <w:r>
        <w:rPr>
          <w:rFonts w:ascii="Times New Roman" w:hAnsi="Times New Roman" w:cs="Times New Roman"/>
        </w:rPr>
        <w:t xml:space="preserve"> (431 </w:t>
      </w:r>
      <w:proofErr w:type="spellStart"/>
      <w:r>
        <w:rPr>
          <w:rFonts w:ascii="Times New Roman" w:hAnsi="Times New Roman" w:cs="Times New Roman"/>
        </w:rPr>
        <w:t>машино</w:t>
      </w:r>
      <w:proofErr w:type="spellEnd"/>
      <w:r>
        <w:rPr>
          <w:rFonts w:ascii="Times New Roman" w:hAnsi="Times New Roman" w:cs="Times New Roman"/>
        </w:rPr>
        <w:t>-место)</w:t>
      </w:r>
    </w:p>
    <w:p w:rsidR="006B0CCD" w:rsidRDefault="006B0CCD">
      <w:bookmarkStart w:id="0" w:name="_GoBack"/>
      <w:bookmarkEnd w:id="0"/>
    </w:p>
    <w:tbl>
      <w:tblPr>
        <w:tblW w:w="10878" w:type="dxa"/>
        <w:tblInd w:w="108" w:type="dxa"/>
        <w:tblLook w:val="04A0" w:firstRow="1" w:lastRow="0" w:firstColumn="1" w:lastColumn="0" w:noHBand="0" w:noVBand="1"/>
      </w:tblPr>
      <w:tblGrid>
        <w:gridCol w:w="1158"/>
        <w:gridCol w:w="5822"/>
        <w:gridCol w:w="1949"/>
        <w:gridCol w:w="1949"/>
      </w:tblGrid>
      <w:tr w:rsidR="00DE7F7D" w:rsidRPr="00DE7F7D" w:rsidTr="00DE7F7D">
        <w:trPr>
          <w:trHeight w:val="285"/>
        </w:trPr>
        <w:tc>
          <w:tcPr>
            <w:tcW w:w="10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F7D" w:rsidRPr="00DE7F7D" w:rsidRDefault="00DE7F7D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DE7F7D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СОДЕРЖАНИЕ и РЕМОНТ ПОМЕЩЕНИЯ:</w:t>
            </w:r>
          </w:p>
        </w:tc>
      </w:tr>
      <w:tr w:rsidR="00DE7F7D" w:rsidRPr="00DE7F7D" w:rsidTr="00DE7F7D">
        <w:trPr>
          <w:trHeight w:val="255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F7D" w:rsidRPr="00DE7F7D" w:rsidRDefault="00DE7F7D" w:rsidP="00DE7F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7D" w:rsidRPr="00DE7F7D" w:rsidRDefault="00DE7F7D" w:rsidP="00DE7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7D" w:rsidRPr="00DE7F7D" w:rsidRDefault="00DE7F7D" w:rsidP="00DE7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7D" w:rsidRPr="00DE7F7D" w:rsidRDefault="00DE7F7D" w:rsidP="00DE7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F7D" w:rsidRPr="00DE7F7D" w:rsidTr="00DE7F7D">
        <w:trPr>
          <w:trHeight w:val="57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DE7F7D" w:rsidRPr="00DE7F7D" w:rsidRDefault="00DE7F7D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DE7F7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DE7F7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DE7F7D" w:rsidRPr="00DE7F7D" w:rsidRDefault="00DE7F7D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Наименование услуги, руб. в месяц за 1 </w:t>
            </w:r>
            <w:proofErr w:type="spellStart"/>
            <w:r w:rsidRPr="00DE7F7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кв</w:t>
            </w:r>
            <w:proofErr w:type="gramStart"/>
            <w:r w:rsidRPr="00DE7F7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.м</w:t>
            </w:r>
            <w:proofErr w:type="spellEnd"/>
            <w:proofErr w:type="gramEnd"/>
            <w:r w:rsidRPr="00DE7F7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 площади помещения</w:t>
            </w:r>
          </w:p>
        </w:tc>
        <w:tc>
          <w:tcPr>
            <w:tcW w:w="1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E7F7D" w:rsidRPr="00DE7F7D" w:rsidRDefault="00DE7F7D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1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E7F7D" w:rsidRPr="00DE7F7D" w:rsidRDefault="00DE7F7D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01.07.2019</w:t>
            </w:r>
          </w:p>
        </w:tc>
      </w:tr>
      <w:tr w:rsidR="00DE7F7D" w:rsidRPr="00DE7F7D" w:rsidTr="00DE7F7D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E7F7D" w:rsidRPr="00DE7F7D" w:rsidRDefault="00DE7F7D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F7D" w:rsidRPr="00DE7F7D" w:rsidRDefault="00DE7F7D" w:rsidP="00DE7F7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Управление домом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7F7D" w:rsidRPr="00DE7F7D" w:rsidRDefault="00DE7F7D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2,47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7F7D" w:rsidRPr="00DE7F7D" w:rsidRDefault="00DE7F7D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2,57</w:t>
            </w:r>
          </w:p>
        </w:tc>
      </w:tr>
      <w:tr w:rsidR="00DE7F7D" w:rsidRPr="00DE7F7D" w:rsidTr="00DE7F7D">
        <w:trPr>
          <w:trHeight w:val="600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E7F7D" w:rsidRPr="00DE7F7D" w:rsidRDefault="00DE7F7D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F7D" w:rsidRPr="00DE7F7D" w:rsidRDefault="00DE7F7D" w:rsidP="00DE7F7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7F7D" w:rsidRPr="00DE7F7D" w:rsidRDefault="00DE7F7D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0,25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7F7D" w:rsidRPr="00DE7F7D" w:rsidRDefault="00DE7F7D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0,26</w:t>
            </w:r>
          </w:p>
        </w:tc>
      </w:tr>
      <w:tr w:rsidR="00DE7F7D" w:rsidRPr="00DE7F7D" w:rsidTr="00DE7F7D">
        <w:trPr>
          <w:trHeight w:val="600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E7F7D" w:rsidRPr="00DE7F7D" w:rsidRDefault="00DE7F7D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F7D" w:rsidRPr="00DE7F7D" w:rsidRDefault="00DE7F7D" w:rsidP="00DE7F7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Содержание общего имущества (жил</w:t>
            </w:r>
            <w:proofErr w:type="gramStart"/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.</w:t>
            </w:r>
            <w:proofErr w:type="spellStart"/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п</w:t>
            </w:r>
            <w:proofErr w:type="gramEnd"/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ом</w:t>
            </w:r>
            <w:proofErr w:type="spellEnd"/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.,</w:t>
            </w:r>
            <w:proofErr w:type="spellStart"/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нежил.пом</w:t>
            </w:r>
            <w:proofErr w:type="spellEnd"/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./паркинг)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7F7D" w:rsidRPr="00DE7F7D" w:rsidRDefault="00DE7F7D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5,44/5,19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7F7D" w:rsidRPr="00DE7F7D" w:rsidRDefault="00DE7F7D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5,63/5,37</w:t>
            </w:r>
          </w:p>
        </w:tc>
      </w:tr>
      <w:tr w:rsidR="00DE7F7D" w:rsidRPr="00DE7F7D" w:rsidTr="00DE7F7D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E7F7D" w:rsidRPr="00DE7F7D" w:rsidRDefault="00DE7F7D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F7D" w:rsidRPr="00DE7F7D" w:rsidRDefault="00DE7F7D" w:rsidP="00DE7F7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Текущий ремонт общего имущества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7F7D" w:rsidRPr="00DE7F7D" w:rsidRDefault="00DE7F7D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6,21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7F7D" w:rsidRPr="00DE7F7D" w:rsidRDefault="00DE7F7D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6,31</w:t>
            </w:r>
          </w:p>
        </w:tc>
      </w:tr>
      <w:tr w:rsidR="00DE7F7D" w:rsidRPr="00DE7F7D" w:rsidTr="00DE7F7D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E7F7D" w:rsidRPr="00DE7F7D" w:rsidRDefault="00DE7F7D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F7D" w:rsidRPr="00DE7F7D" w:rsidRDefault="00DE7F7D" w:rsidP="00DE7F7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Уборка лестничных клеток/паркинга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7F7D" w:rsidRPr="00DE7F7D" w:rsidRDefault="00DE7F7D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3,58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7F7D" w:rsidRPr="00DE7F7D" w:rsidRDefault="00DE7F7D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3,72</w:t>
            </w:r>
          </w:p>
        </w:tc>
      </w:tr>
      <w:tr w:rsidR="00DE7F7D" w:rsidRPr="00DE7F7D" w:rsidTr="00DE7F7D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E7F7D" w:rsidRPr="00DE7F7D" w:rsidRDefault="00DE7F7D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F7D" w:rsidRPr="00DE7F7D" w:rsidRDefault="00DE7F7D" w:rsidP="00DE7F7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Содержание придомовой территории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7F7D" w:rsidRPr="00DE7F7D" w:rsidRDefault="00DE7F7D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1,89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7F7D" w:rsidRPr="00DE7F7D" w:rsidRDefault="00DE7F7D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1,96</w:t>
            </w:r>
          </w:p>
        </w:tc>
      </w:tr>
      <w:tr w:rsidR="00DE7F7D" w:rsidRPr="00DE7F7D" w:rsidTr="00DE7F7D">
        <w:trPr>
          <w:trHeight w:val="600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E7F7D" w:rsidRPr="00DE7F7D" w:rsidRDefault="00DE7F7D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F7D" w:rsidRPr="00DE7F7D" w:rsidRDefault="00DE7F7D" w:rsidP="00DE7F7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Очистка мусоропроводов (при условии функционирования)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7F7D" w:rsidRPr="00DE7F7D" w:rsidRDefault="00DE7F7D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1,59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7F7D" w:rsidRPr="00DE7F7D" w:rsidRDefault="00DE7F7D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1,62</w:t>
            </w:r>
          </w:p>
        </w:tc>
      </w:tr>
      <w:tr w:rsidR="00DE7F7D" w:rsidRPr="00DE7F7D" w:rsidTr="00DE7F7D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E7F7D" w:rsidRPr="00DE7F7D" w:rsidRDefault="00DE7F7D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F7D" w:rsidRPr="00DE7F7D" w:rsidRDefault="00DE7F7D" w:rsidP="00DE7F7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Вывоз твердых бытовых отходов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7F7D" w:rsidRPr="00DE7F7D" w:rsidRDefault="00DE7F7D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4,94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7F7D" w:rsidRPr="00DE7F7D" w:rsidRDefault="00DE7F7D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5,13</w:t>
            </w:r>
          </w:p>
        </w:tc>
      </w:tr>
      <w:tr w:rsidR="00DE7F7D" w:rsidRPr="00DE7F7D" w:rsidTr="00DE7F7D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E7F7D" w:rsidRPr="00DE7F7D" w:rsidRDefault="00DE7F7D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F7D" w:rsidRPr="00DE7F7D" w:rsidRDefault="00DE7F7D" w:rsidP="00DE7F7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Содержание и ремонт лифтов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7F7D" w:rsidRPr="00DE7F7D" w:rsidRDefault="00DE7F7D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1,98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7F7D" w:rsidRPr="00DE7F7D" w:rsidRDefault="00DE7F7D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2,08</w:t>
            </w:r>
          </w:p>
        </w:tc>
      </w:tr>
      <w:tr w:rsidR="00DE7F7D" w:rsidRPr="00DE7F7D" w:rsidTr="00DE7F7D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E7F7D" w:rsidRPr="00DE7F7D" w:rsidRDefault="00DE7F7D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F7D" w:rsidRPr="00DE7F7D" w:rsidRDefault="00DE7F7D" w:rsidP="00DE7F7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Содержание  и  ремонт ПЗУ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7F7D" w:rsidRPr="00DE7F7D" w:rsidRDefault="00DE7F7D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7F7D" w:rsidRPr="00DE7F7D" w:rsidRDefault="00DE7F7D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</w:tr>
      <w:tr w:rsidR="00DE7F7D" w:rsidRPr="00DE7F7D" w:rsidTr="00DE7F7D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E7F7D" w:rsidRPr="00DE7F7D" w:rsidRDefault="00DE7F7D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11.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F7D" w:rsidRPr="00DE7F7D" w:rsidRDefault="00DE7F7D" w:rsidP="00DE7F7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Содержание и ремонт систем АППЗ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7F7D" w:rsidRPr="00DE7F7D" w:rsidRDefault="00DE7F7D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0,44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7F7D" w:rsidRPr="00DE7F7D" w:rsidRDefault="00DE7F7D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</w:tr>
      <w:tr w:rsidR="00DE7F7D" w:rsidRPr="00DE7F7D" w:rsidTr="00DE7F7D">
        <w:trPr>
          <w:trHeight w:val="600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E7F7D" w:rsidRPr="00DE7F7D" w:rsidRDefault="00DE7F7D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12.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F7D" w:rsidRPr="00DE7F7D" w:rsidRDefault="00DE7F7D" w:rsidP="00DE7F7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7F7D" w:rsidRPr="00DE7F7D" w:rsidRDefault="00DE7F7D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0,66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7F7D" w:rsidRPr="00DE7F7D" w:rsidRDefault="00DE7F7D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0,67</w:t>
            </w:r>
          </w:p>
        </w:tc>
      </w:tr>
      <w:tr w:rsidR="00DE7F7D" w:rsidRPr="00DE7F7D" w:rsidTr="00DE7F7D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E7F7D" w:rsidRPr="00DE7F7D" w:rsidRDefault="00DE7F7D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13.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F7D" w:rsidRPr="00DE7F7D" w:rsidRDefault="00DE7F7D" w:rsidP="00DE7F7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Диспетчерская служба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7F7D" w:rsidRPr="00DE7F7D" w:rsidRDefault="00DE7F7D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1,03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7F7D" w:rsidRPr="00DE7F7D" w:rsidRDefault="00DE7F7D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1,07</w:t>
            </w:r>
          </w:p>
        </w:tc>
      </w:tr>
      <w:tr w:rsidR="00DE7F7D" w:rsidRPr="00DE7F7D" w:rsidTr="00DE7F7D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E7F7D" w:rsidRPr="00DE7F7D" w:rsidRDefault="00DE7F7D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14.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F7D" w:rsidRPr="00DE7F7D" w:rsidRDefault="00DE7F7D" w:rsidP="00DE7F7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системы видеонаблюдения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7F7D" w:rsidRPr="00DE7F7D" w:rsidRDefault="00DE7F7D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0,35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7F7D" w:rsidRPr="00DE7F7D" w:rsidRDefault="00DE7F7D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0,36</w:t>
            </w:r>
          </w:p>
        </w:tc>
      </w:tr>
      <w:tr w:rsidR="00DE7F7D" w:rsidRPr="00DE7F7D" w:rsidTr="00DE7F7D">
        <w:trPr>
          <w:trHeight w:val="585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E7F7D" w:rsidRPr="00DE7F7D" w:rsidRDefault="00DE7F7D" w:rsidP="00DE7F7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E7F7D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DE7F7D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3,4,7-12</w:t>
            </w:r>
          </w:p>
        </w:tc>
        <w:tc>
          <w:tcPr>
            <w:tcW w:w="972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F7D" w:rsidRPr="00DE7F7D" w:rsidRDefault="00DE7F7D" w:rsidP="00DE7F7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Установлены </w:t>
            </w:r>
            <w:proofErr w:type="spellStart"/>
            <w:r w:rsidRPr="00DE7F7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расп</w:t>
            </w:r>
            <w:proofErr w:type="spellEnd"/>
            <w:r w:rsidRPr="00DE7F7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-м Комитета по тарифам Правительства </w:t>
            </w:r>
            <w:proofErr w:type="spellStart"/>
            <w:r w:rsidRPr="00DE7F7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Спб</w:t>
            </w:r>
            <w:proofErr w:type="spellEnd"/>
            <w:r w:rsidRPr="00DE7F7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от 15.12.2017г. № 200-р (01.01.2019-30.06.2019);</w:t>
            </w:r>
            <w:r w:rsidRPr="00DE7F7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br/>
              <w:t xml:space="preserve">Установлены </w:t>
            </w:r>
            <w:proofErr w:type="spellStart"/>
            <w:r w:rsidRPr="00DE7F7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расп</w:t>
            </w:r>
            <w:proofErr w:type="spellEnd"/>
            <w:r w:rsidRPr="00DE7F7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-м Комитета по тарифам Правительства </w:t>
            </w:r>
            <w:proofErr w:type="spellStart"/>
            <w:r w:rsidRPr="00DE7F7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Спб</w:t>
            </w:r>
            <w:proofErr w:type="spellEnd"/>
            <w:r w:rsidRPr="00DE7F7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от 14.12.2018г. № 215-р, от 14.06.2019 № 55-р (с 01.07.2019)</w:t>
            </w:r>
          </w:p>
        </w:tc>
      </w:tr>
      <w:tr w:rsidR="00DE7F7D" w:rsidRPr="00DE7F7D" w:rsidTr="00DE7F7D">
        <w:trPr>
          <w:trHeight w:val="465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E7F7D" w:rsidRPr="00DE7F7D" w:rsidRDefault="00DE7F7D" w:rsidP="00DE7F7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E7F7D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DE7F7D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1,2,5,6,13,14</w:t>
            </w:r>
          </w:p>
        </w:tc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F7D" w:rsidRPr="00DE7F7D" w:rsidRDefault="00DE7F7D" w:rsidP="00DE7F7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Рассчитаны УК с учетом индекса 103,70% за 2017 г. по данным </w:t>
            </w:r>
            <w:proofErr w:type="spellStart"/>
            <w:r w:rsidRPr="00DE7F7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Петростата</w:t>
            </w:r>
            <w:proofErr w:type="spellEnd"/>
            <w:r w:rsidRPr="00DE7F7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(01.07.2018-30.06.2019);</w:t>
            </w:r>
            <w:r w:rsidRPr="00DE7F7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br/>
              <w:t xml:space="preserve">Рассчитаны УК с учетом индекса 103,92% за 2018 г. по данным </w:t>
            </w:r>
            <w:proofErr w:type="spellStart"/>
            <w:r w:rsidRPr="00DE7F7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Петростата</w:t>
            </w:r>
            <w:proofErr w:type="spellEnd"/>
            <w:r w:rsidRPr="00DE7F7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(с 01.07.2019)</w:t>
            </w:r>
          </w:p>
        </w:tc>
      </w:tr>
      <w:tr w:rsidR="00DE7F7D" w:rsidRPr="00DE7F7D" w:rsidTr="00DE7F7D">
        <w:trPr>
          <w:trHeight w:val="255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E7F7D" w:rsidRPr="00DE7F7D" w:rsidRDefault="00DE7F7D" w:rsidP="00DE7F7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F7D" w:rsidRPr="00DE7F7D" w:rsidRDefault="00DE7F7D" w:rsidP="00DE7F7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</w:tr>
      <w:tr w:rsidR="00DE7F7D" w:rsidRPr="00DE7F7D" w:rsidTr="00DE7F7D">
        <w:trPr>
          <w:trHeight w:val="285"/>
        </w:trPr>
        <w:tc>
          <w:tcPr>
            <w:tcW w:w="10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F7D" w:rsidRPr="00DE7F7D" w:rsidRDefault="00DE7F7D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DE7F7D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ПРОЧИЕ УСЛУГИ:</w:t>
            </w:r>
          </w:p>
        </w:tc>
      </w:tr>
      <w:tr w:rsidR="00DE7F7D" w:rsidRPr="00DE7F7D" w:rsidTr="00DE7F7D">
        <w:trPr>
          <w:trHeight w:val="255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F7D" w:rsidRPr="00DE7F7D" w:rsidRDefault="00DE7F7D" w:rsidP="00DE7F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7D" w:rsidRPr="00DE7F7D" w:rsidRDefault="00DE7F7D" w:rsidP="00DE7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7D" w:rsidRPr="00DE7F7D" w:rsidRDefault="00DE7F7D" w:rsidP="00DE7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7D" w:rsidRPr="00DE7F7D" w:rsidRDefault="00DE7F7D" w:rsidP="00DE7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F7D" w:rsidRPr="00DE7F7D" w:rsidTr="00DE7F7D">
        <w:trPr>
          <w:trHeight w:val="57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DE7F7D" w:rsidRPr="00DE7F7D" w:rsidRDefault="00DE7F7D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DE7F7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DE7F7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E7F7D" w:rsidRPr="00DE7F7D" w:rsidRDefault="00DE7F7D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 услуги, единица измерения</w:t>
            </w:r>
          </w:p>
        </w:tc>
        <w:tc>
          <w:tcPr>
            <w:tcW w:w="1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E7F7D" w:rsidRPr="00DE7F7D" w:rsidRDefault="00DE7F7D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Тариф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7D" w:rsidRPr="00DE7F7D" w:rsidRDefault="00DE7F7D" w:rsidP="00DE7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F7D" w:rsidRPr="00DE7F7D" w:rsidTr="00DE7F7D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E7F7D" w:rsidRPr="00DE7F7D" w:rsidRDefault="00DE7F7D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7F7D" w:rsidRPr="00DE7F7D" w:rsidRDefault="00DE7F7D" w:rsidP="00DE7F7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Радио, руб./1 абонент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F7D" w:rsidRPr="00DE7F7D" w:rsidRDefault="00DE7F7D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75,00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7D" w:rsidRPr="00DE7F7D" w:rsidRDefault="00DE7F7D" w:rsidP="00DE7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F7D" w:rsidRPr="00DE7F7D" w:rsidTr="00DE7F7D">
        <w:trPr>
          <w:trHeight w:val="600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E7F7D" w:rsidRPr="00DE7F7D" w:rsidRDefault="00DE7F7D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F7D" w:rsidRPr="00DE7F7D" w:rsidRDefault="00DE7F7D" w:rsidP="00DE7F7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Система коллективного приема телевидения, руб./1 абонент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F7D" w:rsidRPr="00DE7F7D" w:rsidRDefault="00DE7F7D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180,00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7D" w:rsidRPr="00DE7F7D" w:rsidRDefault="00DE7F7D" w:rsidP="00DE7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F7D" w:rsidRPr="00DE7F7D" w:rsidTr="00DE7F7D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E7F7D" w:rsidRPr="00DE7F7D" w:rsidRDefault="00DE7F7D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F7D" w:rsidRPr="00DE7F7D" w:rsidRDefault="00DE7F7D" w:rsidP="00DE7F7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 xml:space="preserve">Охрана </w:t>
            </w:r>
            <w:r w:rsidRPr="00DE7F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жилого дома</w:t>
            </w:r>
            <w:r w:rsidRPr="00DE7F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руб./ м</w:t>
            </w:r>
            <w:proofErr w:type="gramStart"/>
            <w:r w:rsidRPr="00DE7F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F7D" w:rsidRPr="00DE7F7D" w:rsidRDefault="00DE7F7D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2,58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7D" w:rsidRPr="00DE7F7D" w:rsidRDefault="00DE7F7D" w:rsidP="00DE7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F7D" w:rsidRPr="00DE7F7D" w:rsidTr="00DE7F7D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E7F7D" w:rsidRPr="00DE7F7D" w:rsidRDefault="00DE7F7D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F7D" w:rsidRPr="00DE7F7D" w:rsidRDefault="00DE7F7D" w:rsidP="00DE7F7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 xml:space="preserve">Охрана </w:t>
            </w:r>
            <w:r w:rsidRPr="00DE7F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паркинга</w:t>
            </w:r>
            <w:r w:rsidRPr="00DE7F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руб./1 </w:t>
            </w:r>
            <w:proofErr w:type="spellStart"/>
            <w:r w:rsidRPr="00DE7F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маш</w:t>
            </w:r>
            <w:proofErr w:type="gramStart"/>
            <w:r w:rsidRPr="00DE7F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DE7F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есто</w:t>
            </w:r>
            <w:proofErr w:type="spell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F7D" w:rsidRPr="00DE7F7D" w:rsidRDefault="00DE7F7D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395,40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7D" w:rsidRPr="00DE7F7D" w:rsidRDefault="00DE7F7D" w:rsidP="00DE7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F7D" w:rsidRPr="00DE7F7D" w:rsidTr="00DE7F7D">
        <w:trPr>
          <w:trHeight w:val="255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E7F7D" w:rsidRPr="00DE7F7D" w:rsidRDefault="00DE7F7D" w:rsidP="00DE7F7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</w:t>
            </w:r>
          </w:p>
        </w:tc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F7D" w:rsidRPr="00DE7F7D" w:rsidRDefault="00DE7F7D" w:rsidP="00DE7F7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E7F7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</w:t>
            </w:r>
            <w:proofErr w:type="gramEnd"/>
            <w:r w:rsidRPr="00DE7F7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поставщиком услуги ООО «НЕВАЛИНК».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7D" w:rsidRPr="00DE7F7D" w:rsidRDefault="00DE7F7D" w:rsidP="00DE7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7D" w:rsidRPr="00DE7F7D" w:rsidRDefault="00DE7F7D" w:rsidP="00DE7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F7D" w:rsidRPr="00DE7F7D" w:rsidTr="00DE7F7D">
        <w:trPr>
          <w:trHeight w:val="255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E7F7D" w:rsidRPr="00DE7F7D" w:rsidRDefault="00DE7F7D" w:rsidP="00DE7F7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2</w:t>
            </w:r>
          </w:p>
        </w:tc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F7D" w:rsidRPr="00DE7F7D" w:rsidRDefault="00DE7F7D" w:rsidP="00DE7F7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 поставщиком услуг</w:t>
            </w:r>
            <w:proofErr w:type="gramStart"/>
            <w:r w:rsidRPr="00DE7F7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и ООО</w:t>
            </w:r>
            <w:proofErr w:type="gramEnd"/>
            <w:r w:rsidRPr="00DE7F7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«Телеком Сервис».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7D" w:rsidRPr="00DE7F7D" w:rsidRDefault="00DE7F7D" w:rsidP="00DE7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7D" w:rsidRPr="00DE7F7D" w:rsidRDefault="00DE7F7D" w:rsidP="00DE7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F7D" w:rsidRPr="00DE7F7D" w:rsidTr="00DE7F7D">
        <w:trPr>
          <w:trHeight w:val="255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E7F7D" w:rsidRPr="00DE7F7D" w:rsidRDefault="00DE7F7D" w:rsidP="00DE7F7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3,4</w:t>
            </w:r>
          </w:p>
        </w:tc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F7D" w:rsidRPr="00DE7F7D" w:rsidRDefault="00DE7F7D" w:rsidP="00DE7F7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 в соответствие с заключенным договором с поставщиком услуги</w:t>
            </w:r>
          </w:p>
        </w:tc>
      </w:tr>
      <w:tr w:rsidR="00DE7F7D" w:rsidRPr="00DE7F7D" w:rsidTr="00DE7F7D">
        <w:trPr>
          <w:trHeight w:val="285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F7D" w:rsidRPr="00DE7F7D" w:rsidRDefault="00DE7F7D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F7D" w:rsidRPr="00DE7F7D" w:rsidRDefault="00DE7F7D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F7D" w:rsidRPr="00DE7F7D" w:rsidRDefault="00DE7F7D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F7D" w:rsidRPr="00DE7F7D" w:rsidRDefault="00DE7F7D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</w:tr>
      <w:tr w:rsidR="00DE7F7D" w:rsidRPr="00DE7F7D" w:rsidTr="00DE7F7D">
        <w:trPr>
          <w:trHeight w:val="285"/>
        </w:trPr>
        <w:tc>
          <w:tcPr>
            <w:tcW w:w="10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F7D" w:rsidRPr="00DE7F7D" w:rsidRDefault="00DE7F7D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DE7F7D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КОММУНАЛЬНЫЕ УСЛУГИ:</w:t>
            </w:r>
          </w:p>
        </w:tc>
      </w:tr>
      <w:tr w:rsidR="00DE7F7D" w:rsidRPr="00DE7F7D" w:rsidTr="00DE7F7D">
        <w:trPr>
          <w:trHeight w:val="255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F7D" w:rsidRPr="00DE7F7D" w:rsidRDefault="00DE7F7D" w:rsidP="00DE7F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7D" w:rsidRPr="00DE7F7D" w:rsidRDefault="00DE7F7D" w:rsidP="00DE7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7D" w:rsidRPr="00DE7F7D" w:rsidRDefault="00DE7F7D" w:rsidP="00DE7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7D" w:rsidRPr="00DE7F7D" w:rsidRDefault="00DE7F7D" w:rsidP="00DE7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F7D" w:rsidRPr="00DE7F7D" w:rsidTr="00DE7F7D">
        <w:trPr>
          <w:trHeight w:val="57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DE7F7D" w:rsidRPr="00DE7F7D" w:rsidRDefault="00DE7F7D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DE7F7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DE7F7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E7F7D" w:rsidRPr="00DE7F7D" w:rsidRDefault="00DE7F7D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Наименование, единица измерения</w:t>
            </w:r>
          </w:p>
        </w:tc>
        <w:tc>
          <w:tcPr>
            <w:tcW w:w="1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E7F7D" w:rsidRPr="00DE7F7D" w:rsidRDefault="00DE7F7D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1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E7F7D" w:rsidRPr="00DE7F7D" w:rsidRDefault="00DE7F7D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01.07.2019</w:t>
            </w:r>
          </w:p>
        </w:tc>
      </w:tr>
      <w:tr w:rsidR="00DE7F7D" w:rsidRPr="00DE7F7D" w:rsidTr="00DE7F7D">
        <w:trPr>
          <w:trHeight w:val="600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E7F7D" w:rsidRPr="00DE7F7D" w:rsidRDefault="00DE7F7D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lastRenderedPageBreak/>
              <w:t>1.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F7D" w:rsidRPr="00DE7F7D" w:rsidRDefault="00DE7F7D" w:rsidP="00DE7F7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 xml:space="preserve">Тепловая энергия для отопления (жилое помещение / нежилое </w:t>
            </w:r>
            <w:proofErr w:type="spellStart"/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.), руб./Гкал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7F7D" w:rsidRPr="00DE7F7D" w:rsidRDefault="00DE7F7D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1 775,45 / 2 469,36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7F7D" w:rsidRPr="00DE7F7D" w:rsidRDefault="00DE7F7D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1 765,33 / 2 681,11</w:t>
            </w:r>
          </w:p>
        </w:tc>
      </w:tr>
      <w:tr w:rsidR="00DE7F7D" w:rsidRPr="00DE7F7D" w:rsidTr="00DE7F7D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E7F7D" w:rsidRPr="00DE7F7D" w:rsidRDefault="00DE7F7D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DE7F7D" w:rsidRPr="00DE7F7D" w:rsidRDefault="00DE7F7D" w:rsidP="00DE7F7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Компонент на тепловую энергию для ГВС, руб./Гкал</w:t>
            </w:r>
          </w:p>
        </w:tc>
        <w:tc>
          <w:tcPr>
            <w:tcW w:w="1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7F7D" w:rsidRPr="00DE7F7D" w:rsidRDefault="00DE7F7D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1 775,45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7F7D" w:rsidRPr="00DE7F7D" w:rsidRDefault="00DE7F7D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1 765,33</w:t>
            </w:r>
          </w:p>
        </w:tc>
      </w:tr>
      <w:tr w:rsidR="00DE7F7D" w:rsidRPr="00DE7F7D" w:rsidTr="00DE7F7D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E7F7D" w:rsidRPr="00DE7F7D" w:rsidRDefault="00DE7F7D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F7D" w:rsidRPr="00DE7F7D" w:rsidRDefault="00DE7F7D" w:rsidP="00DE7F7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 для нужд ГВС, руб./</w:t>
            </w:r>
            <w:proofErr w:type="spellStart"/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куб</w:t>
            </w:r>
            <w:proofErr w:type="gramStart"/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7F7D" w:rsidRPr="00DE7F7D" w:rsidRDefault="00DE7F7D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30,60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7F7D" w:rsidRPr="00DE7F7D" w:rsidRDefault="00DE7F7D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31,58</w:t>
            </w:r>
          </w:p>
        </w:tc>
      </w:tr>
      <w:tr w:rsidR="00DE7F7D" w:rsidRPr="00DE7F7D" w:rsidTr="00DE7F7D">
        <w:trPr>
          <w:trHeight w:val="600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E7F7D" w:rsidRPr="00DE7F7D" w:rsidRDefault="00DE7F7D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F7D" w:rsidRPr="00DE7F7D" w:rsidRDefault="00DE7F7D" w:rsidP="00DE7F7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</w:t>
            </w:r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br/>
              <w:t xml:space="preserve">(жилое помещение / нежилое </w:t>
            </w:r>
            <w:proofErr w:type="spellStart"/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.), руб./м3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7F7D" w:rsidRPr="00DE7F7D" w:rsidRDefault="00DE7F7D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30,60 / 41,24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7F7D" w:rsidRPr="00DE7F7D" w:rsidRDefault="00DE7F7D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31,58 / 42,77</w:t>
            </w:r>
          </w:p>
        </w:tc>
      </w:tr>
      <w:tr w:rsidR="00DE7F7D" w:rsidRPr="00DE7F7D" w:rsidTr="00DE7F7D">
        <w:trPr>
          <w:trHeight w:val="600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E7F7D" w:rsidRPr="00DE7F7D" w:rsidRDefault="00DE7F7D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F7D" w:rsidRPr="00DE7F7D" w:rsidRDefault="00DE7F7D" w:rsidP="00DE7F7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Водоотведение</w:t>
            </w:r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br/>
              <w:t xml:space="preserve">(жилое помещение / нежилое </w:t>
            </w:r>
            <w:proofErr w:type="spellStart"/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.), руб./м3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7F7D" w:rsidRPr="00DE7F7D" w:rsidRDefault="00DE7F7D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30,60 / 48,34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7F7D" w:rsidRPr="00DE7F7D" w:rsidRDefault="00DE7F7D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31,58 / 50,12</w:t>
            </w:r>
          </w:p>
        </w:tc>
      </w:tr>
      <w:tr w:rsidR="00DE7F7D" w:rsidRPr="00DE7F7D" w:rsidTr="00DE7F7D">
        <w:trPr>
          <w:trHeight w:val="600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E7F7D" w:rsidRPr="00DE7F7D" w:rsidRDefault="00DE7F7D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F7D" w:rsidRPr="00DE7F7D" w:rsidRDefault="00DE7F7D" w:rsidP="00DE7F7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Электрическая энергия для населения в домах с электрическими плитами, руб./кВт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7F7D" w:rsidRPr="00DE7F7D" w:rsidRDefault="00DE7F7D" w:rsidP="00DE7F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E7F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7F7D" w:rsidRPr="00DE7F7D" w:rsidRDefault="00DE7F7D" w:rsidP="00DE7F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E7F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E7F7D" w:rsidRPr="00DE7F7D" w:rsidTr="00DE7F7D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E7F7D" w:rsidRPr="00DE7F7D" w:rsidRDefault="00DE7F7D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6.1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F7D" w:rsidRPr="00DE7F7D" w:rsidRDefault="00DE7F7D" w:rsidP="00DE7F7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Дневная зона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7F7D" w:rsidRPr="00DE7F7D" w:rsidRDefault="00DE7F7D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3,67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7F7D" w:rsidRPr="00DE7F7D" w:rsidRDefault="00DE7F7D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3,84</w:t>
            </w:r>
          </w:p>
        </w:tc>
      </w:tr>
      <w:tr w:rsidR="00DE7F7D" w:rsidRPr="00DE7F7D" w:rsidTr="00DE7F7D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E7F7D" w:rsidRPr="00DE7F7D" w:rsidRDefault="00DE7F7D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6.2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F7D" w:rsidRPr="00DE7F7D" w:rsidRDefault="00DE7F7D" w:rsidP="00DE7F7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Ночная зона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7F7D" w:rsidRPr="00DE7F7D" w:rsidRDefault="00DE7F7D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2,13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7F7D" w:rsidRPr="00DE7F7D" w:rsidRDefault="00DE7F7D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2,22</w:t>
            </w:r>
          </w:p>
        </w:tc>
      </w:tr>
      <w:tr w:rsidR="00DE7F7D" w:rsidRPr="00DE7F7D" w:rsidTr="00DE7F7D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E7F7D" w:rsidRPr="00DE7F7D" w:rsidRDefault="00DE7F7D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6.3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F7D" w:rsidRPr="00DE7F7D" w:rsidRDefault="00DE7F7D" w:rsidP="00DE7F7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Одноставочный</w:t>
            </w:r>
            <w:proofErr w:type="spellEnd"/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 xml:space="preserve"> тариф (нежилые помещения)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7F7D" w:rsidRPr="00DE7F7D" w:rsidRDefault="00DE7F7D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нерег</w:t>
            </w:r>
            <w:proofErr w:type="spellEnd"/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. тариф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7F7D" w:rsidRPr="00DE7F7D" w:rsidRDefault="00DE7F7D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нерег</w:t>
            </w:r>
            <w:proofErr w:type="spellEnd"/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. тариф</w:t>
            </w:r>
          </w:p>
        </w:tc>
      </w:tr>
      <w:tr w:rsidR="00DE7F7D" w:rsidRPr="00DE7F7D" w:rsidTr="00DE7F7D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E7F7D" w:rsidRPr="00DE7F7D" w:rsidRDefault="00DE7F7D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6.4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F7D" w:rsidRPr="00DE7F7D" w:rsidRDefault="00DE7F7D" w:rsidP="00DE7F7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Одноставочный</w:t>
            </w:r>
            <w:proofErr w:type="spellEnd"/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 xml:space="preserve"> тариф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7F7D" w:rsidRPr="00DE7F7D" w:rsidRDefault="00DE7F7D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3,46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7F7D" w:rsidRPr="00DE7F7D" w:rsidRDefault="00DE7F7D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3,48</w:t>
            </w:r>
          </w:p>
        </w:tc>
      </w:tr>
      <w:tr w:rsidR="00DE7F7D" w:rsidRPr="00DE7F7D" w:rsidTr="00DE7F7D">
        <w:trPr>
          <w:trHeight w:val="255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E7F7D" w:rsidRPr="00DE7F7D" w:rsidRDefault="00DE7F7D" w:rsidP="00DE7F7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1,2</w:t>
            </w:r>
          </w:p>
        </w:tc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F7D" w:rsidRPr="00DE7F7D" w:rsidRDefault="00DE7F7D" w:rsidP="00DE7F7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E7F7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DE7F7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14.12.2018 № 216-р, от 19.12.2018 № 252-р, от 14.06.2019 № 52-р</w:t>
            </w:r>
          </w:p>
        </w:tc>
      </w:tr>
      <w:tr w:rsidR="00DE7F7D" w:rsidRPr="00DE7F7D" w:rsidTr="00DE7F7D">
        <w:trPr>
          <w:trHeight w:val="255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E7F7D" w:rsidRPr="00DE7F7D" w:rsidRDefault="00DE7F7D" w:rsidP="00DE7F7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3,4,5</w:t>
            </w:r>
          </w:p>
        </w:tc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F7D" w:rsidRPr="00DE7F7D" w:rsidRDefault="00DE7F7D" w:rsidP="00DE7F7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E7F7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DE7F7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19.12.2018 № 254-р, от 14.06.2019 № 50-р</w:t>
            </w:r>
          </w:p>
        </w:tc>
      </w:tr>
      <w:tr w:rsidR="00DE7F7D" w:rsidRPr="00DE7F7D" w:rsidTr="00DE7F7D">
        <w:trPr>
          <w:trHeight w:val="255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E7F7D" w:rsidRPr="00DE7F7D" w:rsidRDefault="00DE7F7D" w:rsidP="00DE7F7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6</w:t>
            </w:r>
          </w:p>
        </w:tc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F7D" w:rsidRPr="00DE7F7D" w:rsidRDefault="00DE7F7D" w:rsidP="00DE7F7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E7F7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DE7F7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24.12.2018 № 283-р, от 14.06.2019 № 49-р</w:t>
            </w:r>
          </w:p>
        </w:tc>
      </w:tr>
      <w:tr w:rsidR="00DE7F7D" w:rsidRPr="00DE7F7D" w:rsidTr="00DE7F7D">
        <w:trPr>
          <w:trHeight w:val="255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F7D" w:rsidRPr="00DE7F7D" w:rsidRDefault="00DE7F7D" w:rsidP="00DE7F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7D" w:rsidRPr="00DE7F7D" w:rsidRDefault="00DE7F7D" w:rsidP="00DE7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7D" w:rsidRPr="00DE7F7D" w:rsidRDefault="00DE7F7D" w:rsidP="00DE7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7D" w:rsidRPr="00DE7F7D" w:rsidRDefault="00DE7F7D" w:rsidP="00DE7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51AF0" w:rsidRDefault="00551AF0"/>
    <w:sectPr w:rsidR="00551AF0" w:rsidSect="006B0CCD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7D"/>
    <w:rsid w:val="00551AF0"/>
    <w:rsid w:val="006B0CCD"/>
    <w:rsid w:val="00DE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5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2700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dcterms:created xsi:type="dcterms:W3CDTF">2019-07-17T14:04:00Z</dcterms:created>
  <dcterms:modified xsi:type="dcterms:W3CDTF">2019-07-17T14:07:00Z</dcterms:modified>
</cp:coreProperties>
</file>