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Default="00560C95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892B5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пр. Юрия Гагарина,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5400B8">
        <w:rPr>
          <w:rFonts w:ascii="Times New Roman" w:hAnsi="Times New Roman" w:cs="Times New Roman"/>
          <w:spacing w:val="2"/>
        </w:rPr>
        <w:t>7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</w:t>
      </w:r>
      <w:proofErr w:type="gramStart"/>
      <w:r w:rsidR="005400B8">
        <w:rPr>
          <w:rFonts w:ascii="Times New Roman" w:hAnsi="Times New Roman" w:cs="Times New Roman"/>
          <w:spacing w:val="2"/>
        </w:rPr>
        <w:t xml:space="preserve"> А</w:t>
      </w:r>
      <w:proofErr w:type="gramEnd"/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СОДРУЖЕСТВО СЕРВИС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</w:t>
      </w:r>
      <w:r w:rsidR="00DB1265">
        <w:rPr>
          <w:rFonts w:ascii="Times New Roman" w:hAnsi="Times New Roman" w:cs="Times New Roman"/>
          <w:spacing w:val="-4"/>
        </w:rPr>
        <w:t xml:space="preserve">ектора </w:t>
      </w:r>
      <w:proofErr w:type="spellStart"/>
      <w:r w:rsidR="00DB1265">
        <w:rPr>
          <w:rFonts w:ascii="Times New Roman" w:hAnsi="Times New Roman" w:cs="Times New Roman"/>
          <w:spacing w:val="-4"/>
        </w:rPr>
        <w:t>Хмаренко</w:t>
      </w:r>
      <w:proofErr w:type="spellEnd"/>
      <w:r w:rsidR="00DB1265">
        <w:rPr>
          <w:rFonts w:ascii="Times New Roman" w:hAnsi="Times New Roman" w:cs="Times New Roman"/>
          <w:spacing w:val="-4"/>
        </w:rPr>
        <w:t xml:space="preserve"> Артема Викторовича</w:t>
      </w:r>
      <w:r w:rsidR="00A2368E">
        <w:rPr>
          <w:rFonts w:ascii="Times New Roman" w:hAnsi="Times New Roman" w:cs="Times New Roman"/>
          <w:spacing w:val="-4"/>
        </w:rPr>
        <w:t xml:space="preserve">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 транзитного канализационного стояка 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организации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содержания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F3ECD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3ECD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F3ECD">
        <w:rPr>
          <w:rFonts w:ascii="Times New Roman" w:hAnsi="Times New Roman" w:cs="Times New Roman"/>
          <w:sz w:val="21"/>
          <w:szCs w:val="21"/>
        </w:rPr>
        <w:t xml:space="preserve"> </w:t>
      </w:r>
      <w:r w:rsidRPr="002F3ECD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F3ECD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3ECD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Санкт-Петербурга. 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СОДРУЖЕСТВО СЕРВИС</w:t>
      </w:r>
      <w:r>
        <w:rPr>
          <w:rFonts w:ascii="Times New Roman" w:eastAsia="Times New Roman" w:hAnsi="Times New Roman" w:cs="Times New Roman"/>
          <w:spacing w:val="5"/>
        </w:rPr>
        <w:t>»                  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>пр. Ветеранов,                      Имя         ___________________________________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, корп.1, пом. 7Н</w:t>
      </w:r>
      <w:r>
        <w:rPr>
          <w:rFonts w:ascii="Times New Roman" w:eastAsia="Times New Roman" w:hAnsi="Times New Roman" w:cs="Times New Roman"/>
          <w:snapToGrid w:val="0"/>
        </w:rPr>
        <w:t xml:space="preserve"> 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7805503641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 w:rsidRPr="00D317D3">
        <w:rPr>
          <w:rFonts w:ascii="Times New Roman" w:hAnsi="Times New Roman" w:cs="Times New Roman"/>
        </w:rPr>
        <w:t>р</w:t>
      </w:r>
      <w:proofErr w:type="gramEnd"/>
      <w:r w:rsidRPr="00D317D3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40702810655240002024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DB1265">
        <w:rPr>
          <w:rFonts w:ascii="Times New Roman" w:eastAsia="Times New Roman" w:hAnsi="Times New Roman" w:cs="Times New Roman"/>
        </w:rPr>
        <w:t xml:space="preserve">А.В. </w:t>
      </w:r>
      <w:proofErr w:type="spellStart"/>
      <w:r w:rsidR="00DB1265">
        <w:rPr>
          <w:rFonts w:ascii="Times New Roman" w:eastAsia="Times New Roman" w:hAnsi="Times New Roman" w:cs="Times New Roman"/>
        </w:rPr>
        <w:t>Хмаренко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________________________________________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>
        <w:rPr>
          <w:rFonts w:ascii="Times New Roman" w:hAnsi="Times New Roman" w:cs="Times New Roman"/>
          <w:b/>
          <w:i/>
          <w:spacing w:val="12"/>
        </w:rPr>
        <w:t>пр.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Юрия Гагарина</w:t>
      </w:r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>7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</w:t>
      </w:r>
      <w:proofErr w:type="gramStart"/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Ресурсоснабжающей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</w:t>
      </w:r>
      <w:r>
        <w:rPr>
          <w:rFonts w:ascii="Times New Roman" w:hAnsi="Times New Roman" w:cs="Times New Roman"/>
          <w:spacing w:val="3"/>
        </w:rPr>
        <w:lastRenderedPageBreak/>
        <w:t xml:space="preserve">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837AB1">
        <w:rPr>
          <w:rFonts w:ascii="Times New Roman" w:hAnsi="Times New Roman" w:cs="Times New Roman"/>
          <w:spacing w:val="5"/>
        </w:rPr>
        <w:t>многоквартирных домов</w:t>
      </w:r>
      <w:r>
        <w:rPr>
          <w:rFonts w:ascii="Times New Roman" w:hAnsi="Times New Roman" w:cs="Times New Roman"/>
          <w:spacing w:val="5"/>
        </w:rPr>
        <w:t>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___</w:t>
      </w:r>
      <w:r w:rsidR="00DB1265">
        <w:rPr>
          <w:rFonts w:ascii="Times New Roman" w:hAnsi="Times New Roman" w:cs="Times New Roman"/>
          <w:b/>
          <w:bCs/>
        </w:rPr>
        <w:t xml:space="preserve">А.В. </w:t>
      </w:r>
      <w:proofErr w:type="spellStart"/>
      <w:r w:rsidR="00DB1265">
        <w:rPr>
          <w:rFonts w:ascii="Times New Roman" w:hAnsi="Times New Roman" w:cs="Times New Roman"/>
          <w:b/>
          <w:bCs/>
        </w:rPr>
        <w:t>Хмаренко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_______________________________________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 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 твердых бытовых отходов (ТБО).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сбора, вывоза и утилизации ТБО.    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.            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Уборка придомовой территории в зимний период: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 по 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и трещин на поверхности фасада.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отдельных элементов, частичная замена оконных и дверных заполнений.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7.3.На общедомовом оборудовании: набивка сальников, мелкий ремонт теплоизоляции, устранение течи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трубопроводах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химическая промывка теплообменников, замена подшипников насосов.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7.4.Проведение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A2368E" w:rsidRDefault="00DB1265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 /А.В.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Хмаренко</w:t>
      </w:r>
      <w:proofErr w:type="spellEnd"/>
      <w:r w:rsidR="00A2368E">
        <w:rPr>
          <w:rFonts w:ascii="Times New Roman" w:eastAsia="Times New Roman" w:hAnsi="Times New Roman" w:cs="Times New Roman"/>
          <w:b/>
          <w:sz w:val="20"/>
          <w:szCs w:val="20"/>
        </w:rPr>
        <w:t>/                             _______________________________________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М.П.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27B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2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27B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7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_____от «_____»_____________  20____ г.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 ОБЩЕГО ИМУЩЕСТВА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МНОГОКВАРТИРНОГО ДОМА  по адресу: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Санкт-Петербург,  пр. Юрия Гагарина, дом 7</w:t>
      </w:r>
    </w:p>
    <w:p w:rsidR="00332B10" w:rsidRDefault="00332B10" w:rsidP="00332B1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"/>
        <w:tblW w:w="10560" w:type="dxa"/>
        <w:tblLayout w:type="fixed"/>
        <w:tblLook w:val="01E0" w:firstRow="1" w:lastRow="1" w:firstColumn="1" w:lastColumn="1" w:noHBand="0" w:noVBand="0"/>
      </w:tblPr>
      <w:tblGrid>
        <w:gridCol w:w="659"/>
        <w:gridCol w:w="6093"/>
        <w:gridCol w:w="2424"/>
        <w:gridCol w:w="1384"/>
      </w:tblGrid>
      <w:tr w:rsidR="00332B10" w:rsidTr="00332B10">
        <w:trPr>
          <w:trHeight w:val="7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№ помещения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по справке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ПИБ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Площадь,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32B10" w:rsidTr="00332B10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Диспетчерская с пунктом охраны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57,8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Кладовая уборочного инвентаря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11,4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уборочного инвентаря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9,7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Колясочная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3,3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Пост охраны жилого комплекса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9,8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Пост охраны жилой группы блока Б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39-Н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10,6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Подсобное помещение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5,1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Санузлы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34-Н, 35-Н, 36-Н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12,5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Технический коридор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8,9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для хранения сре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отивопожарной защиты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21,9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Узел ввода телефонной сети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6,1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АУПТ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20,5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Водомерный узел  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66,1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Пожарная станция внутреннего пожаротушения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         8-Н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24,1</w:t>
            </w:r>
          </w:p>
        </w:tc>
      </w:tr>
      <w:tr w:rsidR="00332B10" w:rsidTr="00332B1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Индивидуальный тепловой пункт  (ИТП) жилого дома 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4-Н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64,6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Электрощитовые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: ГРЩ № 1, ГРЩ № 2 , </w:t>
            </w:r>
          </w:p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помещение для хранения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люминисцентных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ламп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45,7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Станция ТВ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  6,1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Коммутационная СКС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44-Н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11,1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Серверная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14,4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Кабельные помещения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13-Н, 20-Н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33,1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ОТИС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11 лифтов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Лифтовые шахты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11 шахт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Система автоматически запирающихся устрой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ств дв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Вентиляционные шахты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Мусоросборные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камеры блока Б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блока Б2, блока Б3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19-Н, 26-Н, 29-Н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69,3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Венткамеры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2-Н,10-Н, 12-Н,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14-Н, 20-Н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105,3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Контейнерная для ТБО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29,7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для прокладки коммуникаций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49-Н-52-Н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1101,1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1ЛК,2 ЛК, 3 ЛК,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4 ЛК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4366,8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Воздухозабор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для сплит-шахты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49-Н-52-Н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135,8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36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Необорудованный подвал, технический этаж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4524,5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37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Необорудованный чердак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157,7</w:t>
            </w:r>
          </w:p>
        </w:tc>
      </w:tr>
      <w:tr w:rsidR="00332B10" w:rsidTr="00332B1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Коллективная телевизионная антенна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Эфирное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телевещание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39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Фундамент,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отмостка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Перекрытие и кровля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32B10" w:rsidRDefault="00332B10" w:rsidP="00332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97357A" w:rsidRPr="00EC41C8" w:rsidRDefault="0097357A" w:rsidP="00332B1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EC41C8" w:rsidRPr="00EC41C8" w:rsidRDefault="00EC41C8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EC41C8" w:rsidRPr="00EC41C8" w:rsidRDefault="00EC41C8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A2368E" w:rsidRPr="00EC41C8" w:rsidRDefault="00A2368E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97357A" w:rsidRPr="00EC41C8" w:rsidRDefault="009173D9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</w:p>
    <w:p w:rsidR="0097357A" w:rsidRPr="00EC41C8" w:rsidRDefault="0097357A" w:rsidP="009735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357A" w:rsidRDefault="0097357A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97357A" w:rsidRPr="00EC41C8" w:rsidRDefault="00DB1265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_________________ /А.В.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Хмаренко</w:t>
      </w:r>
      <w:proofErr w:type="spellEnd"/>
      <w:r w:rsidR="00C27B91"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                          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</w:t>
      </w:r>
    </w:p>
    <w:p w:rsidR="0097357A" w:rsidRDefault="0097357A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400B8" w:rsidRPr="00EC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EC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одпись</w:t>
      </w: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_____от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Pr="00BF3BB6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954"/>
        <w:gridCol w:w="3157"/>
      </w:tblGrid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(тариф)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1,18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4,46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5,08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3,43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 (жилая и встроенная части)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1,53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9767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  (жилая и встроенная части)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3,56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0,53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0,41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9767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  <w:r w:rsidR="009767D4">
              <w:rPr>
                <w:rFonts w:ascii="Times New Roman" w:hAnsi="Times New Roman" w:cs="Times New Roman"/>
                <w:sz w:val="20"/>
                <w:szCs w:val="20"/>
              </w:rPr>
              <w:t xml:space="preserve"> (жилая часть</w:t>
            </w: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0,81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3,20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Электроэнергия на общедомовые нужды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2,09/1,27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1175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70,50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17,72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17,72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Охрана жилой и встроенной части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3,79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Кабельное 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9767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</w:tbl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  <w:u w:val="single"/>
        </w:rPr>
        <w:t>Справка:</w:t>
      </w:r>
      <w:r w:rsidRPr="00BF3BB6">
        <w:rPr>
          <w:rFonts w:ascii="Times New Roman" w:hAnsi="Times New Roman" w:cs="Times New Roman"/>
          <w:sz w:val="21"/>
          <w:szCs w:val="21"/>
        </w:rPr>
        <w:t xml:space="preserve">  1). Тарифы  п.п. 1-3, </w:t>
      </w:r>
      <w:r w:rsidR="009767D4">
        <w:rPr>
          <w:rFonts w:ascii="Times New Roman" w:hAnsi="Times New Roman" w:cs="Times New Roman"/>
          <w:sz w:val="21"/>
          <w:szCs w:val="21"/>
        </w:rPr>
        <w:t>6</w:t>
      </w:r>
      <w:r w:rsidRPr="00BF3BB6">
        <w:rPr>
          <w:rFonts w:ascii="Times New Roman" w:hAnsi="Times New Roman" w:cs="Times New Roman"/>
          <w:sz w:val="21"/>
          <w:szCs w:val="21"/>
        </w:rPr>
        <w:t>-1</w:t>
      </w:r>
      <w:r w:rsidR="009767D4">
        <w:rPr>
          <w:rFonts w:ascii="Times New Roman" w:hAnsi="Times New Roman" w:cs="Times New Roman"/>
          <w:sz w:val="21"/>
          <w:szCs w:val="21"/>
        </w:rPr>
        <w:t>1</w:t>
      </w:r>
      <w:r w:rsidRPr="00BF3BB6">
        <w:rPr>
          <w:rFonts w:ascii="Times New Roman" w:hAnsi="Times New Roman" w:cs="Times New Roman"/>
          <w:sz w:val="21"/>
          <w:szCs w:val="21"/>
        </w:rPr>
        <w:t xml:space="preserve"> установлены распоряжением Комитета  по тарифам Санкт-Петербурга от 15.08.2012 г. № 235-р.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  <w:sz w:val="21"/>
          <w:szCs w:val="21"/>
        </w:rPr>
        <w:t xml:space="preserve">2). </w:t>
      </w:r>
      <w:r w:rsidRPr="00BF3BB6">
        <w:rPr>
          <w:rFonts w:ascii="Times New Roman" w:hAnsi="Times New Roman" w:cs="Times New Roman"/>
        </w:rPr>
        <w:t>Тарифы п.п. 4</w:t>
      </w:r>
      <w:r w:rsidR="00D57183">
        <w:rPr>
          <w:rFonts w:ascii="Times New Roman" w:hAnsi="Times New Roman" w:cs="Times New Roman"/>
        </w:rPr>
        <w:t>-5</w:t>
      </w:r>
      <w:r w:rsidR="00C7192D">
        <w:rPr>
          <w:rFonts w:ascii="Times New Roman" w:hAnsi="Times New Roman" w:cs="Times New Roman"/>
        </w:rPr>
        <w:t>, 2</w:t>
      </w:r>
      <w:r w:rsidR="00D57183">
        <w:rPr>
          <w:rFonts w:ascii="Times New Roman" w:hAnsi="Times New Roman" w:cs="Times New Roman"/>
        </w:rPr>
        <w:t>0</w:t>
      </w:r>
      <w:r w:rsidRPr="00BF3BB6">
        <w:rPr>
          <w:rFonts w:ascii="Times New Roman" w:hAnsi="Times New Roman" w:cs="Times New Roman"/>
        </w:rPr>
        <w:t>, 1</w:t>
      </w:r>
      <w:r w:rsidR="00D57183">
        <w:rPr>
          <w:rFonts w:ascii="Times New Roman" w:hAnsi="Times New Roman" w:cs="Times New Roman"/>
        </w:rPr>
        <w:t>2-13</w:t>
      </w:r>
      <w:r w:rsidRPr="00BF3BB6">
        <w:rPr>
          <w:rFonts w:ascii="Times New Roman" w:hAnsi="Times New Roman" w:cs="Times New Roman"/>
        </w:rPr>
        <w:t xml:space="preserve"> установлены </w:t>
      </w:r>
      <w:r w:rsidR="00FB5AD8">
        <w:rPr>
          <w:rFonts w:ascii="Times New Roman" w:hAnsi="Times New Roman" w:cs="Times New Roman"/>
        </w:rPr>
        <w:t>Исполнителем</w:t>
      </w:r>
      <w:r w:rsidR="00D57183">
        <w:rPr>
          <w:rFonts w:ascii="Times New Roman" w:hAnsi="Times New Roman" w:cs="Times New Roman"/>
        </w:rPr>
        <w:t>,</w:t>
      </w:r>
      <w:r w:rsidRPr="00BF3BB6">
        <w:rPr>
          <w:rFonts w:ascii="Times New Roman" w:hAnsi="Times New Roman" w:cs="Times New Roman"/>
        </w:rPr>
        <w:t xml:space="preserve"> исходя из стоимости услуги в соответствии п.2 ст. 162 ЖК РФ.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>3). Тариф  п.1</w:t>
      </w:r>
      <w:r w:rsidR="00D57183">
        <w:rPr>
          <w:rFonts w:ascii="Times New Roman" w:hAnsi="Times New Roman" w:cs="Times New Roman"/>
          <w:sz w:val="21"/>
          <w:szCs w:val="21"/>
        </w:rPr>
        <w:t>4</w:t>
      </w:r>
      <w:r w:rsidRPr="00BF3BB6">
        <w:rPr>
          <w:rFonts w:ascii="Times New Roman" w:hAnsi="Times New Roman" w:cs="Times New Roman"/>
          <w:sz w:val="21"/>
          <w:szCs w:val="21"/>
        </w:rPr>
        <w:t xml:space="preserve">  установлен распоряжением Комитета  по тарифам Санкт-Петербурга от 19.12.2012 г. № 559-р. </w:t>
      </w:r>
    </w:p>
    <w:p w:rsidR="00C7192D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>4). Тарифы  п.п. 1</w:t>
      </w:r>
      <w:r w:rsidR="00D57183">
        <w:rPr>
          <w:rFonts w:ascii="Times New Roman" w:hAnsi="Times New Roman" w:cs="Times New Roman"/>
          <w:sz w:val="21"/>
          <w:szCs w:val="21"/>
        </w:rPr>
        <w:t>5</w:t>
      </w:r>
      <w:r w:rsidRPr="00BF3BB6">
        <w:rPr>
          <w:rFonts w:ascii="Times New Roman" w:hAnsi="Times New Roman" w:cs="Times New Roman"/>
          <w:sz w:val="21"/>
          <w:szCs w:val="21"/>
        </w:rPr>
        <w:t>, 1</w:t>
      </w:r>
      <w:r w:rsidR="00D57183">
        <w:rPr>
          <w:rFonts w:ascii="Times New Roman" w:hAnsi="Times New Roman" w:cs="Times New Roman"/>
          <w:sz w:val="21"/>
          <w:szCs w:val="21"/>
        </w:rPr>
        <w:t>6</w:t>
      </w:r>
      <w:r w:rsidRPr="00BF3BB6">
        <w:rPr>
          <w:rFonts w:ascii="Times New Roman" w:hAnsi="Times New Roman" w:cs="Times New Roman"/>
          <w:sz w:val="21"/>
          <w:szCs w:val="21"/>
        </w:rPr>
        <w:t xml:space="preserve">  установлены распоряжением Комитета  по тарифам Санкт-Петербурга от 20.12.2012 г.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 xml:space="preserve">    № 589-р.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>5).  Тарифы  п.п. 1</w:t>
      </w:r>
      <w:r w:rsidR="00D57183">
        <w:rPr>
          <w:rFonts w:ascii="Times New Roman" w:hAnsi="Times New Roman" w:cs="Times New Roman"/>
          <w:sz w:val="21"/>
          <w:szCs w:val="21"/>
        </w:rPr>
        <w:t>7</w:t>
      </w:r>
      <w:r w:rsidRPr="00BF3BB6">
        <w:rPr>
          <w:rFonts w:ascii="Times New Roman" w:hAnsi="Times New Roman" w:cs="Times New Roman"/>
          <w:sz w:val="21"/>
          <w:szCs w:val="21"/>
        </w:rPr>
        <w:t xml:space="preserve">, </w:t>
      </w:r>
      <w:r w:rsidR="00D57183">
        <w:rPr>
          <w:rFonts w:ascii="Times New Roman" w:hAnsi="Times New Roman" w:cs="Times New Roman"/>
          <w:sz w:val="21"/>
          <w:szCs w:val="21"/>
        </w:rPr>
        <w:t>18</w:t>
      </w:r>
      <w:r w:rsidRPr="00BF3BB6">
        <w:rPr>
          <w:rFonts w:ascii="Times New Roman" w:hAnsi="Times New Roman" w:cs="Times New Roman"/>
          <w:sz w:val="21"/>
          <w:szCs w:val="21"/>
        </w:rPr>
        <w:t xml:space="preserve">  установлены распоряжением Комитета  по тарифам Санкт-Петербурга от 13.11.2012 г. № 422-р.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</w:rPr>
        <w:t xml:space="preserve">6). Тариф п. </w:t>
      </w:r>
      <w:r w:rsidR="00D57183">
        <w:rPr>
          <w:rFonts w:ascii="Times New Roman" w:hAnsi="Times New Roman" w:cs="Times New Roman"/>
        </w:rPr>
        <w:t>19</w:t>
      </w:r>
      <w:r w:rsidRPr="00BF3BB6">
        <w:rPr>
          <w:rFonts w:ascii="Times New Roman" w:hAnsi="Times New Roman" w:cs="Times New Roman"/>
        </w:rPr>
        <w:t xml:space="preserve"> установлен  поставщиком услуги ООО «</w:t>
      </w:r>
      <w:proofErr w:type="gramStart"/>
      <w:r w:rsidRPr="00BF3BB6">
        <w:rPr>
          <w:rFonts w:ascii="Times New Roman" w:hAnsi="Times New Roman" w:cs="Times New Roman"/>
        </w:rPr>
        <w:t>СТ</w:t>
      </w:r>
      <w:proofErr w:type="gramEnd"/>
      <w:r w:rsidRPr="00BF3BB6">
        <w:rPr>
          <w:rFonts w:ascii="Times New Roman" w:hAnsi="Times New Roman" w:cs="Times New Roman"/>
        </w:rPr>
        <w:t xml:space="preserve"> «Рапид-Гард».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  <w:sz w:val="21"/>
          <w:szCs w:val="21"/>
        </w:rPr>
        <w:t xml:space="preserve">7). </w:t>
      </w:r>
      <w:r w:rsidRPr="00BF3BB6">
        <w:rPr>
          <w:rFonts w:ascii="Times New Roman" w:hAnsi="Times New Roman" w:cs="Times New Roman"/>
        </w:rPr>
        <w:t>Тариф  п. 2</w:t>
      </w:r>
      <w:r w:rsidR="00D57183">
        <w:rPr>
          <w:rFonts w:ascii="Times New Roman" w:hAnsi="Times New Roman" w:cs="Times New Roman"/>
        </w:rPr>
        <w:t>1</w:t>
      </w:r>
      <w:r w:rsidRPr="00BF3BB6">
        <w:rPr>
          <w:rFonts w:ascii="Times New Roman" w:hAnsi="Times New Roman" w:cs="Times New Roman"/>
        </w:rPr>
        <w:t xml:space="preserve">  установлен поставщиком услуги ФГУП РС СП.  </w:t>
      </w:r>
    </w:p>
    <w:p w:rsidR="005400B8" w:rsidRPr="00BF3BB6" w:rsidRDefault="00B03813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8). </w:t>
      </w:r>
      <w:r w:rsidR="005400B8" w:rsidRPr="00BF3BB6">
        <w:rPr>
          <w:rFonts w:ascii="Times New Roman" w:hAnsi="Times New Roman" w:cs="Times New Roman"/>
          <w:sz w:val="21"/>
          <w:szCs w:val="21"/>
        </w:rPr>
        <w:t>Тариф  п. 2</w:t>
      </w:r>
      <w:r w:rsidR="00D57183">
        <w:rPr>
          <w:rFonts w:ascii="Times New Roman" w:hAnsi="Times New Roman" w:cs="Times New Roman"/>
          <w:sz w:val="21"/>
          <w:szCs w:val="21"/>
        </w:rPr>
        <w:t>2</w:t>
      </w:r>
      <w:r w:rsidR="005400B8" w:rsidRPr="00BF3BB6">
        <w:rPr>
          <w:rFonts w:ascii="Times New Roman" w:hAnsi="Times New Roman" w:cs="Times New Roman"/>
          <w:sz w:val="21"/>
          <w:szCs w:val="21"/>
        </w:rPr>
        <w:t xml:space="preserve">  установлен поставщиком услуг</w:t>
      </w:r>
      <w:proofErr w:type="gramStart"/>
      <w:r w:rsidR="005400B8" w:rsidRPr="00BF3BB6">
        <w:rPr>
          <w:rFonts w:ascii="Times New Roman" w:hAnsi="Times New Roman" w:cs="Times New Roman"/>
          <w:sz w:val="21"/>
          <w:szCs w:val="21"/>
        </w:rPr>
        <w:t>и ООО</w:t>
      </w:r>
      <w:proofErr w:type="gramEnd"/>
      <w:r w:rsidR="005400B8" w:rsidRPr="00BF3BB6">
        <w:rPr>
          <w:rFonts w:ascii="Times New Roman" w:hAnsi="Times New Roman" w:cs="Times New Roman"/>
          <w:sz w:val="21"/>
          <w:szCs w:val="21"/>
        </w:rPr>
        <w:t xml:space="preserve"> «ПАКТ».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</w:p>
    <w:p w:rsidR="000E03E1" w:rsidRPr="00EC41C8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DB1265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/А.В. Хмаренко</w:t>
      </w:r>
      <w:bookmarkStart w:id="0" w:name="_GoBack"/>
      <w:bookmarkEnd w:id="0"/>
      <w:r w:rsidR="000E03E1"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                          _______________________________________</w:t>
      </w:r>
    </w:p>
    <w:p w:rsidR="005400B8" w:rsidRPr="00EC41C8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C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</w:t>
      </w:r>
    </w:p>
    <w:sectPr w:rsidR="005400B8" w:rsidRPr="00EC41C8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7A"/>
    <w:rsid w:val="000E03E1"/>
    <w:rsid w:val="000E2D89"/>
    <w:rsid w:val="000E6723"/>
    <w:rsid w:val="000E7468"/>
    <w:rsid w:val="00113882"/>
    <w:rsid w:val="00116004"/>
    <w:rsid w:val="00117479"/>
    <w:rsid w:val="001322DE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D0B3D"/>
    <w:rsid w:val="002E2A1D"/>
    <w:rsid w:val="002F370A"/>
    <w:rsid w:val="002F3ECD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355A9"/>
    <w:rsid w:val="004A5A40"/>
    <w:rsid w:val="004B38E6"/>
    <w:rsid w:val="004C2F82"/>
    <w:rsid w:val="00506D07"/>
    <w:rsid w:val="00530476"/>
    <w:rsid w:val="005400B8"/>
    <w:rsid w:val="00560C95"/>
    <w:rsid w:val="005655CA"/>
    <w:rsid w:val="005A1848"/>
    <w:rsid w:val="005B1AF0"/>
    <w:rsid w:val="005E7887"/>
    <w:rsid w:val="006511A0"/>
    <w:rsid w:val="006838A4"/>
    <w:rsid w:val="00695BA4"/>
    <w:rsid w:val="006970F2"/>
    <w:rsid w:val="006A48B7"/>
    <w:rsid w:val="006C6D5E"/>
    <w:rsid w:val="006C7E63"/>
    <w:rsid w:val="006E5825"/>
    <w:rsid w:val="006F6CC5"/>
    <w:rsid w:val="007853C0"/>
    <w:rsid w:val="007E22AB"/>
    <w:rsid w:val="007E600A"/>
    <w:rsid w:val="00814253"/>
    <w:rsid w:val="00814FEA"/>
    <w:rsid w:val="008329B7"/>
    <w:rsid w:val="00837AB1"/>
    <w:rsid w:val="0086425E"/>
    <w:rsid w:val="00892B5E"/>
    <w:rsid w:val="0090232D"/>
    <w:rsid w:val="00902B27"/>
    <w:rsid w:val="009173D9"/>
    <w:rsid w:val="0097357A"/>
    <w:rsid w:val="009767D4"/>
    <w:rsid w:val="00984F46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6905"/>
    <w:rsid w:val="00B03248"/>
    <w:rsid w:val="00B03813"/>
    <w:rsid w:val="00B552FD"/>
    <w:rsid w:val="00BD499E"/>
    <w:rsid w:val="00BD7CAD"/>
    <w:rsid w:val="00BE5632"/>
    <w:rsid w:val="00BF3BB6"/>
    <w:rsid w:val="00C171EB"/>
    <w:rsid w:val="00C2408A"/>
    <w:rsid w:val="00C27B91"/>
    <w:rsid w:val="00C62D90"/>
    <w:rsid w:val="00C7192D"/>
    <w:rsid w:val="00C965EE"/>
    <w:rsid w:val="00CA42C7"/>
    <w:rsid w:val="00CD0A91"/>
    <w:rsid w:val="00CF1B57"/>
    <w:rsid w:val="00CF5628"/>
    <w:rsid w:val="00CF59E7"/>
    <w:rsid w:val="00D03059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B1265"/>
    <w:rsid w:val="00E060BE"/>
    <w:rsid w:val="00E10C94"/>
    <w:rsid w:val="00E11F8A"/>
    <w:rsid w:val="00E20191"/>
    <w:rsid w:val="00EC2F23"/>
    <w:rsid w:val="00EC41C8"/>
    <w:rsid w:val="00ED09C5"/>
    <w:rsid w:val="00ED23D5"/>
    <w:rsid w:val="00F05BDF"/>
    <w:rsid w:val="00F1603E"/>
    <w:rsid w:val="00F50A22"/>
    <w:rsid w:val="00F63F7A"/>
    <w:rsid w:val="00FB0B27"/>
    <w:rsid w:val="00FB5AD8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E112-1F89-4947-9E6E-70ED9221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14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18</cp:revision>
  <cp:lastPrinted>2013-09-06T07:30:00Z</cp:lastPrinted>
  <dcterms:created xsi:type="dcterms:W3CDTF">2013-04-10T08:30:00Z</dcterms:created>
  <dcterms:modified xsi:type="dcterms:W3CDTF">2022-11-23T14:29:00Z</dcterms:modified>
</cp:coreProperties>
</file>